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085638" w:rsidTr="00085638">
        <w:trPr>
          <w:trHeight w:val="70"/>
        </w:trPr>
        <w:tc>
          <w:tcPr>
            <w:tcW w:w="14245" w:type="dxa"/>
          </w:tcPr>
          <w:p w:rsidR="00085638" w:rsidRDefault="00085638" w:rsidP="00085638">
            <w:pPr>
              <w:rPr>
                <w:rFonts w:ascii="Times New Roman" w:hAnsi="Times New Roman" w:cs="Times New Roman"/>
                <w:b/>
                <w:sz w:val="24"/>
                <w:szCs w:val="24"/>
              </w:rPr>
            </w:pPr>
          </w:p>
          <w:p w:rsidR="00085638" w:rsidRDefault="00085638" w:rsidP="00085638">
            <w:pPr>
              <w:ind w:left="359"/>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9853EF">
              <w:rPr>
                <w:rFonts w:ascii="Times New Roman" w:hAnsi="Times New Roman" w:cs="Times New Roman"/>
                <w:sz w:val="24"/>
                <w:szCs w:val="24"/>
                <w:shd w:val="clear" w:color="auto" w:fill="FFFFFF"/>
              </w:rPr>
              <w:t>MERSİN / AKD</w:t>
            </w:r>
            <w:r>
              <w:rPr>
                <w:rFonts w:ascii="Times New Roman" w:hAnsi="Times New Roman" w:cs="Times New Roman"/>
                <w:sz w:val="24"/>
                <w:szCs w:val="24"/>
                <w:shd w:val="clear" w:color="auto" w:fill="FFFFFF"/>
              </w:rPr>
              <w:t>ENİZ - Akdeniz Borsa İstanbul MTAL</w:t>
            </w:r>
          </w:p>
          <w:p w:rsidR="00085638" w:rsidRDefault="00085638" w:rsidP="00085638">
            <w:pPr>
              <w:ind w:left="359"/>
              <w:rPr>
                <w:rFonts w:ascii="Times New Roman" w:hAnsi="Times New Roman" w:cs="Times New Roman"/>
                <w:color w:val="515151"/>
                <w:sz w:val="24"/>
                <w:szCs w:val="24"/>
                <w:shd w:val="clear" w:color="auto" w:fill="FFFFFF"/>
              </w:rPr>
            </w:pPr>
            <w:r>
              <w:rPr>
                <w:rFonts w:ascii="Times New Roman" w:hAnsi="Times New Roman" w:cs="Times New Roman"/>
                <w:b/>
                <w:sz w:val="24"/>
                <w:szCs w:val="24"/>
                <w:shd w:val="clear" w:color="auto" w:fill="FFFFFF"/>
              </w:rPr>
              <w:t xml:space="preserve">Taban Puan: </w:t>
            </w:r>
            <w:r w:rsidRPr="009853EF">
              <w:rPr>
                <w:rFonts w:ascii="Times New Roman" w:hAnsi="Times New Roman" w:cs="Times New Roman"/>
                <w:color w:val="515151"/>
                <w:sz w:val="24"/>
                <w:szCs w:val="24"/>
                <w:shd w:val="clear" w:color="auto" w:fill="FFFFFF"/>
              </w:rPr>
              <w:t>359,0193</w:t>
            </w:r>
          </w:p>
          <w:p w:rsidR="00085638" w:rsidRDefault="00085638" w:rsidP="00085638">
            <w:pPr>
              <w:ind w:left="359"/>
              <w:rPr>
                <w:rFonts w:ascii="Times New Roman" w:hAnsi="Times New Roman" w:cs="Times New Roman"/>
                <w:sz w:val="24"/>
                <w:szCs w:val="24"/>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Times New Roman" w:hAnsi="Times New Roman" w:cs="Times New Roman"/>
                <w:sz w:val="24"/>
                <w:szCs w:val="24"/>
                <w:shd w:val="clear" w:color="auto" w:fill="FFFFFF"/>
              </w:rPr>
              <w:t>17,09-</w:t>
            </w:r>
            <w:r w:rsidRPr="009853EF">
              <w:rPr>
                <w:rFonts w:ascii="Times New Roman" w:hAnsi="Times New Roman" w:cs="Times New Roman"/>
                <w:sz w:val="24"/>
                <w:szCs w:val="24"/>
                <w:shd w:val="clear" w:color="auto" w:fill="FFFFFF"/>
              </w:rPr>
              <w:t>8,07</w:t>
            </w:r>
          </w:p>
          <w:p w:rsidR="00085638" w:rsidRPr="00395ACE" w:rsidRDefault="00085638" w:rsidP="00085638">
            <w:pPr>
              <w:ind w:left="359"/>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30</w:t>
            </w:r>
          </w:p>
          <w:p w:rsidR="00085638" w:rsidRDefault="00085638" w:rsidP="00085638">
            <w:pPr>
              <w:ind w:left="359"/>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085638" w:rsidRPr="00F069ED" w:rsidRDefault="00085638" w:rsidP="00085638">
            <w:pPr>
              <w:pStyle w:val="ListeParagraf"/>
              <w:numPr>
                <w:ilvl w:val="0"/>
                <w:numId w:val="1"/>
              </w:numPr>
              <w:ind w:left="1079"/>
              <w:rPr>
                <w:rFonts w:ascii="Times New Roman" w:hAnsi="Times New Roman" w:cs="Times New Roman"/>
                <w:sz w:val="24"/>
                <w:szCs w:val="24"/>
                <w:shd w:val="clear" w:color="auto" w:fill="FFFFFF"/>
              </w:rPr>
            </w:pPr>
            <w:r w:rsidRPr="00F069ED">
              <w:rPr>
                <w:rFonts w:ascii="Times New Roman" w:hAnsi="Times New Roman" w:cs="Times New Roman"/>
                <w:sz w:val="24"/>
                <w:szCs w:val="24"/>
                <w:shd w:val="clear" w:color="auto" w:fill="FFFFFF"/>
              </w:rPr>
              <w:t>Sağlık Hizmetleri Alanı ( Ebe Yardımcılığı, Hemşire Yardımcılığı, Sağlık Bakım Teknisyenliği)</w:t>
            </w:r>
          </w:p>
          <w:p w:rsidR="00085638" w:rsidRPr="00085638" w:rsidRDefault="00085638" w:rsidP="00085638">
            <w:pPr>
              <w:pStyle w:val="ListeParagraf"/>
              <w:numPr>
                <w:ilvl w:val="0"/>
                <w:numId w:val="1"/>
              </w:numPr>
              <w:ind w:left="1079"/>
              <w:rPr>
                <w:rFonts w:ascii="Times New Roman" w:hAnsi="Times New Roman" w:cs="Times New Roman"/>
                <w:b/>
                <w:sz w:val="24"/>
                <w:szCs w:val="24"/>
              </w:rPr>
            </w:pPr>
            <w:r w:rsidRPr="00F069ED">
              <w:rPr>
                <w:rFonts w:ascii="Times New Roman" w:hAnsi="Times New Roman" w:cs="Times New Roman"/>
                <w:sz w:val="24"/>
                <w:szCs w:val="24"/>
                <w:shd w:val="clear" w:color="auto" w:fill="FFFFFF"/>
              </w:rPr>
              <w:t>Yiyecek ve İçecek Hizmetleri Alanı (Aşçılık Dalı)</w:t>
            </w:r>
          </w:p>
          <w:p w:rsidR="00085638" w:rsidRPr="00E7498B" w:rsidRDefault="00085638" w:rsidP="00E7498B">
            <w:pPr>
              <w:jc w:val="both"/>
              <w:rPr>
                <w:rFonts w:ascii="Times New Roman" w:hAnsi="Times New Roman" w:cs="Times New Roman"/>
                <w:sz w:val="24"/>
                <w:szCs w:val="24"/>
              </w:rPr>
            </w:pPr>
            <w:r w:rsidRPr="00E7498B">
              <w:rPr>
                <w:rStyle w:val="Gl"/>
                <w:rFonts w:ascii="Times New Roman" w:hAnsi="Times New Roman" w:cs="Times New Roman"/>
                <w:sz w:val="24"/>
                <w:szCs w:val="24"/>
              </w:rPr>
              <w:t>SAĞLIK HİZMETLERİ ALANI</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Öğrencilerimize verilen eğitim süresi 4 yıldır. Eğitim sürecinde 9. ve 10. sınıflarda ortak dersler ile alan derslerinin eğitimi, teorik ve uygulamalı olarak verilmektedir.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        Öğrencilerimiz 12. Sınıfta hafta içi 3 gün özel hastanelerde ve kamu hastanelerinde staj görmektedirler. </w:t>
            </w:r>
          </w:p>
          <w:p w:rsidR="00085638" w:rsidRPr="00E7498B" w:rsidRDefault="00085638" w:rsidP="00E7498B">
            <w:pPr>
              <w:jc w:val="both"/>
              <w:rPr>
                <w:rStyle w:val="Gl"/>
                <w:rFonts w:ascii="Times New Roman" w:hAnsi="Times New Roman" w:cs="Times New Roman"/>
                <w:b w:val="0"/>
                <w:bCs w:val="0"/>
                <w:sz w:val="24"/>
                <w:szCs w:val="24"/>
              </w:rPr>
            </w:pPr>
            <w:r w:rsidRPr="00E7498B">
              <w:rPr>
                <w:rFonts w:ascii="Times New Roman" w:hAnsi="Times New Roman" w:cs="Times New Roman"/>
                <w:sz w:val="24"/>
                <w:szCs w:val="24"/>
              </w:rPr>
              <w:t xml:space="preserve">Okulumuzda, hastanın beslenmesini sağlama, bilgisayar ofis programlarını kullanma, sağlık hizmetlerinde etkili iletişim kurma, insan vücudunun anatomi ve fizyolojisini tanıma, mesleki hak ve sorumluluklar doğrultusunda çalışma, hastanın tıbbi bakımını destekleme, hastanın kişisel bakımını yapma, hasta/yaralıya ilk yardım uygulama, aseptik tekniklere uygun çalışma, </w:t>
            </w:r>
            <w:proofErr w:type="gramStart"/>
            <w:r w:rsidRPr="00E7498B">
              <w:rPr>
                <w:rFonts w:ascii="Times New Roman" w:hAnsi="Times New Roman" w:cs="Times New Roman"/>
                <w:sz w:val="24"/>
                <w:szCs w:val="24"/>
              </w:rPr>
              <w:t>enfeksiyon</w:t>
            </w:r>
            <w:proofErr w:type="gramEnd"/>
            <w:r w:rsidRPr="00E7498B">
              <w:rPr>
                <w:rFonts w:ascii="Times New Roman" w:hAnsi="Times New Roman" w:cs="Times New Roman"/>
                <w:sz w:val="24"/>
                <w:szCs w:val="24"/>
              </w:rPr>
              <w:t xml:space="preserve"> hastalıklarına karşı önlem alma, doğum öncesi izlem ve doğuma yardımcı olma, kadın hastalıkları ve aile planlaması hizmetlerinde yardımcı olma, yeni doğan ve çocuk sağlığını koruma, özel bakım uygulamaları yapma, mesleki temel uygulamaları yürütme ile ilgili bilgi, becerileri kazandırmaya yönelik eğitim ve öğretim verilmektedir.    </w:t>
            </w:r>
          </w:p>
          <w:p w:rsidR="00E7498B" w:rsidRDefault="00E7498B" w:rsidP="00E7498B">
            <w:pPr>
              <w:jc w:val="both"/>
              <w:rPr>
                <w:rStyle w:val="Gl"/>
                <w:rFonts w:ascii="Times New Roman" w:hAnsi="Times New Roman" w:cs="Times New Roman"/>
                <w:color w:val="7B868F"/>
                <w:sz w:val="24"/>
                <w:szCs w:val="24"/>
              </w:rPr>
            </w:pPr>
          </w:p>
          <w:p w:rsidR="00E7498B" w:rsidRDefault="00E7498B" w:rsidP="00E7498B">
            <w:pPr>
              <w:jc w:val="both"/>
              <w:rPr>
                <w:rStyle w:val="Gl"/>
                <w:rFonts w:ascii="Times New Roman" w:hAnsi="Times New Roman" w:cs="Times New Roman"/>
                <w:color w:val="7B868F"/>
                <w:sz w:val="24"/>
                <w:szCs w:val="24"/>
              </w:rPr>
            </w:pPr>
          </w:p>
          <w:p w:rsidR="00085638" w:rsidRPr="00E7498B" w:rsidRDefault="00085638" w:rsidP="00E7498B">
            <w:pPr>
              <w:jc w:val="both"/>
              <w:rPr>
                <w:rFonts w:ascii="Times New Roman" w:hAnsi="Times New Roman" w:cs="Times New Roman"/>
                <w:sz w:val="24"/>
                <w:szCs w:val="24"/>
              </w:rPr>
            </w:pPr>
            <w:r w:rsidRPr="00E7498B">
              <w:rPr>
                <w:rStyle w:val="Gl"/>
                <w:rFonts w:ascii="Times New Roman" w:hAnsi="Times New Roman" w:cs="Times New Roman"/>
                <w:sz w:val="24"/>
                <w:szCs w:val="24"/>
              </w:rPr>
              <w:lastRenderedPageBreak/>
              <w:t>Ebe Yardımcılığı: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Ebelik, doğum ve doğum sonrası dönemde gebenin günlük yaşam aktivitelerinin yerine getirilmesi, beslenme programının uygulanması, kişisel bakım ve temizliği ile ilgili gereksinimlerinin karşılanmasına yardımcı olur.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Gebelik, doğum ve doğum sonrası dönemde anne ve bebek sağlığını korumak ve geliştirmek için hizmet sunduğu gruba bilgi verir.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 xml:space="preserve">Aile planlaması hizmetlerinde, kadın ve </w:t>
            </w:r>
            <w:proofErr w:type="spellStart"/>
            <w:r w:rsidRPr="00E7498B">
              <w:rPr>
                <w:rFonts w:ascii="Times New Roman" w:hAnsi="Times New Roman" w:cs="Times New Roman"/>
                <w:sz w:val="24"/>
                <w:szCs w:val="24"/>
              </w:rPr>
              <w:t>yenidoğana</w:t>
            </w:r>
            <w:proofErr w:type="spellEnd"/>
            <w:r w:rsidRPr="00E7498B">
              <w:rPr>
                <w:rFonts w:ascii="Times New Roman" w:hAnsi="Times New Roman" w:cs="Times New Roman"/>
                <w:sz w:val="24"/>
                <w:szCs w:val="24"/>
              </w:rPr>
              <w:t xml:space="preserve"> ait tarama programlarının yürütülmesinde ebeye yardım eder.</w:t>
            </w:r>
          </w:p>
          <w:p w:rsidR="00085638" w:rsidRPr="00E7498B" w:rsidRDefault="00085638" w:rsidP="00E7498B">
            <w:pPr>
              <w:jc w:val="both"/>
              <w:rPr>
                <w:rFonts w:ascii="Times New Roman" w:hAnsi="Times New Roman" w:cs="Times New Roman"/>
                <w:sz w:val="24"/>
                <w:szCs w:val="24"/>
              </w:rPr>
            </w:pPr>
            <w:r w:rsidRPr="00E7498B">
              <w:rPr>
                <w:rStyle w:val="Gl"/>
                <w:rFonts w:ascii="Times New Roman" w:hAnsi="Times New Roman" w:cs="Times New Roman"/>
                <w:sz w:val="24"/>
                <w:szCs w:val="24"/>
              </w:rPr>
              <w:t>Hemşire Yardımcılığı:</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Hastanın tedavi planında yer alan ve hemşirenin uygun gördüğü oral ilaçları hastaya verir.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Hastanın bakım ve temizliği ile ilgili gereksinimlerinin karşılanmasına yardım eder.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Hastanın deri bütünlüğünü gözlemleyerek hemşireye bilgi verir.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Hastaların muayene, tetkik ve tedavi için hazırlanmasına, tıbbi işlem öncesinde elbiselerinin değiştirilmesine ve işlem sonrasında giyinmesine yardım eder.</w:t>
            </w:r>
          </w:p>
          <w:p w:rsidR="00085638" w:rsidRPr="00E7498B" w:rsidRDefault="00085638" w:rsidP="00E7498B">
            <w:pPr>
              <w:jc w:val="both"/>
              <w:rPr>
                <w:rFonts w:ascii="Times New Roman" w:hAnsi="Times New Roman" w:cs="Times New Roman"/>
                <w:sz w:val="24"/>
                <w:szCs w:val="24"/>
              </w:rPr>
            </w:pPr>
            <w:r w:rsidRPr="00E7498B">
              <w:rPr>
                <w:rStyle w:val="Gl"/>
                <w:rFonts w:ascii="Times New Roman" w:hAnsi="Times New Roman" w:cs="Times New Roman"/>
                <w:sz w:val="24"/>
                <w:szCs w:val="24"/>
              </w:rPr>
              <w:t>Sağlık Bakım Teknisyenliği:</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Hastaların muayene, tetkik ve tedavi için hazırlanmasına, tıbbi işlem öncesinde elbiselerinin değiştirilmesine ve işlem sonrasında giyinmesine yardım eder.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Sağlık meslek mensubunun uygun gördüğü durumlarda hastanın yürümesine ve hareket etmesine yardım eder.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Hareket kısıtlılığı olan hastalar için sağlık meslek mensubunun uygun gördüğü pozisyonu verir. </w:t>
            </w:r>
          </w:p>
          <w:p w:rsidR="00085638" w:rsidRPr="00E7498B" w:rsidRDefault="00085638" w:rsidP="00E7498B">
            <w:pPr>
              <w:jc w:val="both"/>
              <w:rPr>
                <w:rFonts w:ascii="Times New Roman" w:hAnsi="Times New Roman" w:cs="Times New Roman"/>
                <w:sz w:val="24"/>
                <w:szCs w:val="24"/>
              </w:rPr>
            </w:pPr>
            <w:r w:rsidRPr="00E7498B">
              <w:rPr>
                <w:rFonts w:ascii="Times New Roman" w:hAnsi="Times New Roman" w:cs="Times New Roman"/>
                <w:sz w:val="24"/>
                <w:szCs w:val="24"/>
              </w:rPr>
              <w:t>İlgilendiği hastaların genel durumunda fark ettiği değişiklikleri sağlık meslek  mensubuna  bildirir.</w:t>
            </w:r>
          </w:p>
          <w:p w:rsidR="00085638" w:rsidRPr="00E7498B" w:rsidRDefault="00085638" w:rsidP="00E7498B">
            <w:pPr>
              <w:jc w:val="both"/>
              <w:rPr>
                <w:rFonts w:ascii="Times New Roman" w:hAnsi="Times New Roman" w:cs="Times New Roman"/>
                <w:sz w:val="24"/>
                <w:szCs w:val="24"/>
              </w:rPr>
            </w:pPr>
          </w:p>
          <w:p w:rsidR="00085638" w:rsidRPr="00E7498B" w:rsidRDefault="00085638" w:rsidP="00E7498B">
            <w:pPr>
              <w:jc w:val="both"/>
              <w:rPr>
                <w:rFonts w:ascii="Times New Roman" w:eastAsia="Times New Roman" w:hAnsi="Times New Roman" w:cs="Times New Roman"/>
                <w:b/>
                <w:sz w:val="24"/>
                <w:szCs w:val="24"/>
                <w:lang w:eastAsia="tr-TR"/>
              </w:rPr>
            </w:pPr>
            <w:r w:rsidRPr="00E7498B">
              <w:rPr>
                <w:rFonts w:ascii="Times New Roman" w:eastAsia="Times New Roman" w:hAnsi="Times New Roman" w:cs="Times New Roman"/>
                <w:b/>
                <w:sz w:val="24"/>
                <w:szCs w:val="24"/>
                <w:lang w:eastAsia="tr-TR"/>
              </w:rPr>
              <w:lastRenderedPageBreak/>
              <w:t>YİYECEK İÇECEK HİZMETLERİ ALANI</w:t>
            </w:r>
            <w:r w:rsidR="00E7498B">
              <w:rPr>
                <w:rFonts w:ascii="Times New Roman" w:eastAsia="Times New Roman" w:hAnsi="Times New Roman" w:cs="Times New Roman"/>
                <w:b/>
                <w:sz w:val="24"/>
                <w:szCs w:val="24"/>
                <w:lang w:eastAsia="tr-TR"/>
              </w:rPr>
              <w:t xml:space="preserve"> (</w:t>
            </w:r>
            <w:r w:rsidR="00E7498B">
              <w:rPr>
                <w:rFonts w:ascii="Times New Roman" w:eastAsia="Times New Roman" w:hAnsi="Times New Roman" w:cs="Times New Roman"/>
                <w:b/>
                <w:sz w:val="24"/>
                <w:szCs w:val="24"/>
                <w:lang w:eastAsia="tr-TR"/>
              </w:rPr>
              <w:t>Aşçılık Dalı</w:t>
            </w:r>
            <w:r w:rsidR="00E7498B">
              <w:rPr>
                <w:rFonts w:ascii="Times New Roman" w:eastAsia="Times New Roman" w:hAnsi="Times New Roman" w:cs="Times New Roman"/>
                <w:b/>
                <w:sz w:val="24"/>
                <w:szCs w:val="24"/>
                <w:lang w:eastAsia="tr-TR"/>
              </w:rPr>
              <w:t>)</w:t>
            </w:r>
            <w:bookmarkStart w:id="0" w:name="_GoBack"/>
            <w:bookmarkEnd w:id="0"/>
          </w:p>
          <w:p w:rsidR="00085638" w:rsidRPr="00E7498B" w:rsidRDefault="00085638" w:rsidP="00E7498B">
            <w:pPr>
              <w:jc w:val="both"/>
              <w:rPr>
                <w:rFonts w:ascii="Times New Roman" w:eastAsia="Times New Roman" w:hAnsi="Times New Roman" w:cs="Times New Roman"/>
                <w:sz w:val="24"/>
                <w:szCs w:val="24"/>
                <w:lang w:eastAsia="tr-TR"/>
              </w:rPr>
            </w:pPr>
            <w:r w:rsidRPr="00E7498B">
              <w:rPr>
                <w:rFonts w:ascii="Times New Roman" w:eastAsia="Times New Roman" w:hAnsi="Times New Roman" w:cs="Times New Roman"/>
                <w:sz w:val="24"/>
                <w:szCs w:val="24"/>
                <w:lang w:eastAsia="tr-TR"/>
              </w:rPr>
              <w:t xml:space="preserve">Yiyecek ve içecek hizmetleri </w:t>
            </w:r>
            <w:proofErr w:type="spellStart"/>
            <w:proofErr w:type="gramStart"/>
            <w:r w:rsidRPr="00E7498B">
              <w:rPr>
                <w:rFonts w:ascii="Times New Roman" w:eastAsia="Times New Roman" w:hAnsi="Times New Roman" w:cs="Times New Roman"/>
                <w:sz w:val="24"/>
                <w:szCs w:val="24"/>
                <w:lang w:eastAsia="tr-TR"/>
              </w:rPr>
              <w:t>otel,restoran</w:t>
            </w:r>
            <w:proofErr w:type="spellEnd"/>
            <w:proofErr w:type="gramEnd"/>
            <w:r w:rsidRPr="00E7498B">
              <w:rPr>
                <w:rFonts w:ascii="Times New Roman" w:eastAsia="Times New Roman" w:hAnsi="Times New Roman" w:cs="Times New Roman"/>
                <w:sz w:val="24"/>
                <w:szCs w:val="24"/>
                <w:lang w:eastAsia="tr-TR"/>
              </w:rPr>
              <w:t xml:space="preserve">, kafeterya, pastane, toplu beslenme </w:t>
            </w:r>
            <w:proofErr w:type="spellStart"/>
            <w:r w:rsidRPr="00E7498B">
              <w:rPr>
                <w:rFonts w:ascii="Times New Roman" w:eastAsia="Times New Roman" w:hAnsi="Times New Roman" w:cs="Times New Roman"/>
                <w:sz w:val="24"/>
                <w:szCs w:val="24"/>
                <w:lang w:eastAsia="tr-TR"/>
              </w:rPr>
              <w:t>kurumları,ulaştırma</w:t>
            </w:r>
            <w:proofErr w:type="spellEnd"/>
            <w:r w:rsidRPr="00E7498B">
              <w:rPr>
                <w:rFonts w:ascii="Times New Roman" w:eastAsia="Times New Roman" w:hAnsi="Times New Roman" w:cs="Times New Roman"/>
                <w:sz w:val="24"/>
                <w:szCs w:val="24"/>
                <w:lang w:eastAsia="tr-TR"/>
              </w:rPr>
              <w:t xml:space="preserve"> araçlarının (gemi, uçak, tren gibi) mutfakları ve servis hizmetleri vb. yerlerde hijyen ve sanitasyon kurallarına uygun yiyecek ve içeceklerin servise hazır hâle getirilip konuklara sunulduğu hizmet alanıdır. </w:t>
            </w:r>
          </w:p>
        </w:tc>
      </w:tr>
    </w:tbl>
    <w:p w:rsidR="00FE56E3" w:rsidRDefault="00FE56E3"/>
    <w:sectPr w:rsidR="00FE56E3" w:rsidSect="0008563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79"/>
    <w:rsid w:val="00085638"/>
    <w:rsid w:val="00452279"/>
    <w:rsid w:val="00E7498B"/>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5638"/>
    <w:pPr>
      <w:ind w:left="720"/>
      <w:contextualSpacing/>
    </w:pPr>
  </w:style>
  <w:style w:type="paragraph" w:styleId="NormalWeb">
    <w:name w:val="Normal (Web)"/>
    <w:basedOn w:val="Normal"/>
    <w:uiPriority w:val="99"/>
    <w:unhideWhenUsed/>
    <w:rsid w:val="00085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5638"/>
    <w:pPr>
      <w:ind w:left="720"/>
      <w:contextualSpacing/>
    </w:pPr>
  </w:style>
  <w:style w:type="paragraph" w:styleId="NormalWeb">
    <w:name w:val="Normal (Web)"/>
    <w:basedOn w:val="Normal"/>
    <w:uiPriority w:val="99"/>
    <w:unhideWhenUsed/>
    <w:rsid w:val="00085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1">
      <w:bodyDiv w:val="1"/>
      <w:marLeft w:val="0"/>
      <w:marRight w:val="0"/>
      <w:marTop w:val="0"/>
      <w:marBottom w:val="0"/>
      <w:divBdr>
        <w:top w:val="none" w:sz="0" w:space="0" w:color="auto"/>
        <w:left w:val="none" w:sz="0" w:space="0" w:color="auto"/>
        <w:bottom w:val="none" w:sz="0" w:space="0" w:color="auto"/>
        <w:right w:val="none" w:sz="0" w:space="0" w:color="auto"/>
      </w:divBdr>
    </w:div>
    <w:div w:id="284970656">
      <w:bodyDiv w:val="1"/>
      <w:marLeft w:val="0"/>
      <w:marRight w:val="0"/>
      <w:marTop w:val="0"/>
      <w:marBottom w:val="0"/>
      <w:divBdr>
        <w:top w:val="none" w:sz="0" w:space="0" w:color="auto"/>
        <w:left w:val="none" w:sz="0" w:space="0" w:color="auto"/>
        <w:bottom w:val="none" w:sz="0" w:space="0" w:color="auto"/>
        <w:right w:val="none" w:sz="0" w:space="0" w:color="auto"/>
      </w:divBdr>
    </w:div>
    <w:div w:id="544414185">
      <w:bodyDiv w:val="1"/>
      <w:marLeft w:val="0"/>
      <w:marRight w:val="0"/>
      <w:marTop w:val="0"/>
      <w:marBottom w:val="0"/>
      <w:divBdr>
        <w:top w:val="none" w:sz="0" w:space="0" w:color="auto"/>
        <w:left w:val="none" w:sz="0" w:space="0" w:color="auto"/>
        <w:bottom w:val="none" w:sz="0" w:space="0" w:color="auto"/>
        <w:right w:val="none" w:sz="0" w:space="0" w:color="auto"/>
      </w:divBdr>
    </w:div>
    <w:div w:id="1040934316">
      <w:bodyDiv w:val="1"/>
      <w:marLeft w:val="0"/>
      <w:marRight w:val="0"/>
      <w:marTop w:val="0"/>
      <w:marBottom w:val="0"/>
      <w:divBdr>
        <w:top w:val="none" w:sz="0" w:space="0" w:color="auto"/>
        <w:left w:val="none" w:sz="0" w:space="0" w:color="auto"/>
        <w:bottom w:val="none" w:sz="0" w:space="0" w:color="auto"/>
        <w:right w:val="none" w:sz="0" w:space="0" w:color="auto"/>
      </w:divBdr>
    </w:div>
    <w:div w:id="15416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2021-04-07T07:48:00Z</dcterms:created>
  <dcterms:modified xsi:type="dcterms:W3CDTF">2021-04-07T08:24:00Z</dcterms:modified>
</cp:coreProperties>
</file>